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38" w:rsidRDefault="00074738" w:rsidP="00074738">
      <w:pPr>
        <w:spacing w:after="0" w:line="240" w:lineRule="auto"/>
      </w:pPr>
      <w:r>
        <w:t xml:space="preserve">Next Call: </w:t>
      </w:r>
      <w:r>
        <w:t>Friday May 13, 2016 – 11:30 a</w:t>
      </w:r>
      <w:r w:rsidRPr="00C5694A">
        <w:t>.m. EST</w:t>
      </w:r>
    </w:p>
    <w:p w:rsidR="00074738" w:rsidRDefault="00074738" w:rsidP="00074738">
      <w:pPr>
        <w:spacing w:after="0" w:line="240" w:lineRule="auto"/>
      </w:pPr>
      <w:r>
        <w:t>DIAL IN INFO: Toll-free: 1-866-234-0247; Local (Toronto): 416-443-4589</w:t>
      </w:r>
    </w:p>
    <w:p w:rsidR="00074738" w:rsidRDefault="00074738" w:rsidP="00074738">
      <w:pPr>
        <w:spacing w:after="0" w:line="240" w:lineRule="auto"/>
      </w:pPr>
      <w:r>
        <w:t>Conference ID: 612392</w:t>
      </w:r>
    </w:p>
    <w:p w:rsidR="00074738" w:rsidRDefault="00074738">
      <w:pPr>
        <w:rPr>
          <w:b/>
        </w:rPr>
      </w:pPr>
    </w:p>
    <w:p w:rsidR="0059108F" w:rsidRDefault="00074738" w:rsidP="0059108F">
      <w:pPr>
        <w:spacing w:after="0" w:line="240" w:lineRule="auto"/>
        <w:contextualSpacing/>
      </w:pPr>
      <w:r>
        <w:rPr>
          <w:b/>
        </w:rPr>
        <w:t>Attendees Not Recorded</w:t>
      </w:r>
    </w:p>
    <w:p w:rsidR="0059108F" w:rsidRDefault="0059108F" w:rsidP="0059108F">
      <w:pPr>
        <w:spacing w:after="0" w:line="240" w:lineRule="auto"/>
        <w:contextualSpacing/>
      </w:pPr>
    </w:p>
    <w:p w:rsidR="0059108F" w:rsidRDefault="0059108F" w:rsidP="0059108F">
      <w:pPr>
        <w:spacing w:after="0" w:line="240" w:lineRule="auto"/>
        <w:contextualSpacing/>
      </w:pPr>
      <w:bookmarkStart w:id="0" w:name="_GoBack"/>
      <w:bookmarkEnd w:id="0"/>
      <w:r>
        <w:t>Meeting Notes:</w:t>
      </w:r>
    </w:p>
    <w:p w:rsidR="0059108F" w:rsidRDefault="0059108F">
      <w:pPr>
        <w:rPr>
          <w:u w:val="single"/>
        </w:rPr>
      </w:pPr>
    </w:p>
    <w:p w:rsidR="00B42141" w:rsidRDefault="003E0A22" w:rsidP="003E0A22">
      <w:pPr>
        <w:pStyle w:val="ListParagraph"/>
        <w:numPr>
          <w:ilvl w:val="0"/>
          <w:numId w:val="1"/>
        </w:numPr>
      </w:pPr>
      <w:r>
        <w:t>Due Diligence in tower Industry</w:t>
      </w:r>
    </w:p>
    <w:p w:rsidR="003E0A22" w:rsidRDefault="003E0A22" w:rsidP="003E0A22">
      <w:pPr>
        <w:pStyle w:val="ListParagraph"/>
        <w:numPr>
          <w:ilvl w:val="0"/>
          <w:numId w:val="2"/>
        </w:numPr>
      </w:pPr>
      <w:r>
        <w:t xml:space="preserve">The question was raised about the importance of verifying the quality control of materials before testing whether they meet their stated performance specs. </w:t>
      </w:r>
    </w:p>
    <w:p w:rsidR="003E0A22" w:rsidRDefault="003E0A22" w:rsidP="003E0A22">
      <w:pPr>
        <w:pStyle w:val="ListParagraph"/>
        <w:numPr>
          <w:ilvl w:val="0"/>
          <w:numId w:val="2"/>
        </w:numPr>
      </w:pPr>
      <w:r>
        <w:t xml:space="preserve">There is no point testing construction materials if there are issues with how they were manufactured in the first place. </w:t>
      </w:r>
    </w:p>
    <w:p w:rsidR="003E0A22" w:rsidRDefault="003E0A22" w:rsidP="003E0A22">
      <w:pPr>
        <w:pStyle w:val="ListParagraph"/>
        <w:numPr>
          <w:ilvl w:val="0"/>
          <w:numId w:val="2"/>
        </w:numPr>
      </w:pPr>
      <w:r>
        <w:t xml:space="preserve">It was mentioned that there should be adequate information in the test reports, and that the design manufacturer takes accountability for all of the specs. </w:t>
      </w:r>
    </w:p>
    <w:p w:rsidR="003E0A22" w:rsidRDefault="003E0A22" w:rsidP="003E0A22">
      <w:pPr>
        <w:pStyle w:val="ListParagraph"/>
        <w:numPr>
          <w:ilvl w:val="0"/>
          <w:numId w:val="2"/>
        </w:numPr>
      </w:pPr>
      <w:r>
        <w:t>Potential action item: blog post on the STAC website. No potential contributor was identified.</w:t>
      </w:r>
    </w:p>
    <w:p w:rsidR="003E0A22" w:rsidRDefault="003E0A22" w:rsidP="003E0A22"/>
    <w:p w:rsidR="003E0A22" w:rsidRDefault="003E0A22" w:rsidP="003E0A22">
      <w:pPr>
        <w:pStyle w:val="ListParagraph"/>
        <w:numPr>
          <w:ilvl w:val="0"/>
          <w:numId w:val="1"/>
        </w:numPr>
      </w:pPr>
      <w:r>
        <w:t>Fall arrest with pinwheels</w:t>
      </w:r>
    </w:p>
    <w:p w:rsidR="003E0A22" w:rsidRDefault="007174B4" w:rsidP="003E0A22">
      <w:pPr>
        <w:pStyle w:val="ListParagraph"/>
        <w:numPr>
          <w:ilvl w:val="0"/>
          <w:numId w:val="3"/>
        </w:numPr>
      </w:pPr>
      <w:r>
        <w:t xml:space="preserve">Discussion focused on the 17.8 </w:t>
      </w:r>
      <w:proofErr w:type="spellStart"/>
      <w:r>
        <w:t>kN</w:t>
      </w:r>
      <w:proofErr w:type="spellEnd"/>
      <w:r>
        <w:t xml:space="preserve"> load requirement for fall arrest from pinwheels. </w:t>
      </w:r>
    </w:p>
    <w:p w:rsidR="007174B4" w:rsidRDefault="004C3114" w:rsidP="003E0A22">
      <w:pPr>
        <w:pStyle w:val="ListParagraph"/>
        <w:numPr>
          <w:ilvl w:val="0"/>
          <w:numId w:val="3"/>
        </w:numPr>
      </w:pPr>
      <w:r>
        <w:t xml:space="preserve">Main question is why is the requirement so high? What is it based on, particularly as it is well over the maximum that could result from a fall? </w:t>
      </w:r>
    </w:p>
    <w:p w:rsidR="004C3114" w:rsidRDefault="004C3114" w:rsidP="003E0A22">
      <w:pPr>
        <w:pStyle w:val="ListParagraph"/>
        <w:numPr>
          <w:ilvl w:val="0"/>
          <w:numId w:val="3"/>
        </w:numPr>
      </w:pPr>
      <w:r>
        <w:t>Action item: the issue will be brought to S37 to be examined</w:t>
      </w:r>
      <w:r w:rsidR="005F0965">
        <w:t xml:space="preserve"> by Trevor Bolt</w:t>
      </w:r>
      <w:r>
        <w:t>.</w:t>
      </w:r>
    </w:p>
    <w:p w:rsidR="004C3114" w:rsidRDefault="004C3114" w:rsidP="004C3114"/>
    <w:p w:rsidR="004C3114" w:rsidRDefault="004C3114" w:rsidP="004C3114">
      <w:pPr>
        <w:pStyle w:val="ListParagraph"/>
        <w:numPr>
          <w:ilvl w:val="0"/>
          <w:numId w:val="1"/>
        </w:numPr>
      </w:pPr>
      <w:r>
        <w:t xml:space="preserve">How can members bring issues forward to the Engineering committee? </w:t>
      </w:r>
    </w:p>
    <w:p w:rsidR="004C3114" w:rsidRDefault="004C3114" w:rsidP="004C3114">
      <w:pPr>
        <w:pStyle w:val="ListParagraph"/>
        <w:numPr>
          <w:ilvl w:val="0"/>
          <w:numId w:val="4"/>
        </w:numPr>
      </w:pPr>
      <w:r>
        <w:t xml:space="preserve">What is the best process for bringing topics forward? </w:t>
      </w:r>
    </w:p>
    <w:p w:rsidR="004C3114" w:rsidRDefault="004C3114" w:rsidP="004C3114">
      <w:pPr>
        <w:pStyle w:val="ListParagraph"/>
        <w:numPr>
          <w:ilvl w:val="0"/>
          <w:numId w:val="4"/>
        </w:numPr>
      </w:pPr>
      <w:r>
        <w:t xml:space="preserve">Right now you can contact Jonathan or Nick with an issue and it will be added to the call agenda. </w:t>
      </w:r>
    </w:p>
    <w:p w:rsidR="004C3114" w:rsidRDefault="004C3114" w:rsidP="004C3114">
      <w:pPr>
        <w:pStyle w:val="ListParagraph"/>
        <w:numPr>
          <w:ilvl w:val="0"/>
          <w:numId w:val="4"/>
        </w:numPr>
      </w:pPr>
      <w:r>
        <w:t xml:space="preserve">STAC will look at developing a new call agenda that identifies all of the ongoing issues and what stage of development (discussion, deliverable, etc.) they are in so all topics can be prioritized appropriately. </w:t>
      </w:r>
    </w:p>
    <w:p w:rsidR="004C3114" w:rsidRDefault="004C3114" w:rsidP="004C3114">
      <w:pPr>
        <w:pStyle w:val="ListParagraph"/>
        <w:numPr>
          <w:ilvl w:val="0"/>
          <w:numId w:val="4"/>
        </w:numPr>
      </w:pPr>
      <w:r>
        <w:t xml:space="preserve">All existing and new topics should be assigned a deliverable as soon as possible (e.g. blog post, do’s and don’ts page, best practices document, lobbying </w:t>
      </w:r>
      <w:r w:rsidR="00AD031E">
        <w:t>initiative</w:t>
      </w:r>
      <w:r>
        <w:t xml:space="preserve">, etc.) so issues don’t get stuck in a perpetual discussion cycle. </w:t>
      </w:r>
    </w:p>
    <w:p w:rsidR="004C3114" w:rsidRDefault="00AD031E" w:rsidP="004C3114">
      <w:pPr>
        <w:pStyle w:val="ListParagraph"/>
        <w:numPr>
          <w:ilvl w:val="0"/>
          <w:numId w:val="4"/>
        </w:numPr>
      </w:pPr>
      <w:r>
        <w:t xml:space="preserve">STAC will also look at posting progress updates on the website. </w:t>
      </w:r>
    </w:p>
    <w:p w:rsidR="00AD031E" w:rsidRDefault="00AD031E" w:rsidP="00AD031E"/>
    <w:p w:rsidR="006652C5" w:rsidRDefault="006652C5" w:rsidP="00AD031E"/>
    <w:p w:rsidR="00AD031E" w:rsidRDefault="00AD031E" w:rsidP="00AD031E">
      <w:pPr>
        <w:pStyle w:val="ListParagraph"/>
        <w:numPr>
          <w:ilvl w:val="0"/>
          <w:numId w:val="1"/>
        </w:numPr>
      </w:pPr>
      <w:r>
        <w:t>Wind load changes</w:t>
      </w:r>
    </w:p>
    <w:p w:rsidR="00AD031E" w:rsidRDefault="00AD031E" w:rsidP="00AD031E">
      <w:pPr>
        <w:pStyle w:val="ListParagraph"/>
        <w:numPr>
          <w:ilvl w:val="0"/>
          <w:numId w:val="5"/>
        </w:numPr>
      </w:pPr>
      <w:r>
        <w:lastRenderedPageBreak/>
        <w:t xml:space="preserve">Bell is working with Environment Canada and will report back after scheduled April 21 meeting. </w:t>
      </w:r>
    </w:p>
    <w:p w:rsidR="00AD031E" w:rsidRDefault="00AD031E" w:rsidP="00AD031E"/>
    <w:p w:rsidR="00AD031E" w:rsidRDefault="00AD031E" w:rsidP="00AD031E">
      <w:pPr>
        <w:pStyle w:val="ListParagraph"/>
        <w:numPr>
          <w:ilvl w:val="0"/>
          <w:numId w:val="1"/>
        </w:numPr>
      </w:pPr>
      <w:r>
        <w:t>Corrosion of steel anchor shafts and other parts of the tower structure</w:t>
      </w:r>
    </w:p>
    <w:p w:rsidR="00AD031E" w:rsidRDefault="00AD031E" w:rsidP="00AD031E">
      <w:pPr>
        <w:pStyle w:val="ListParagraph"/>
        <w:numPr>
          <w:ilvl w:val="0"/>
          <w:numId w:val="5"/>
        </w:numPr>
      </w:pPr>
      <w:r>
        <w:t>Anil</w:t>
      </w:r>
      <w:r w:rsidR="002A277F">
        <w:t xml:space="preserve"> Bharadwaj</w:t>
      </w:r>
      <w:r>
        <w:t xml:space="preserve"> from </w:t>
      </w:r>
      <w:proofErr w:type="spellStart"/>
      <w:r>
        <w:t>Stantec</w:t>
      </w:r>
      <w:proofErr w:type="spellEnd"/>
      <w:r>
        <w:t xml:space="preserve"> will look at this and provide more information on how often it happens, and what it takes to fix the problem, at a future meeting. </w:t>
      </w:r>
    </w:p>
    <w:p w:rsidR="00AD031E" w:rsidRDefault="00AD031E" w:rsidP="00AD031E">
      <w:pPr>
        <w:pStyle w:val="ListParagraph"/>
        <w:ind w:left="1440"/>
      </w:pPr>
    </w:p>
    <w:p w:rsidR="00AD031E" w:rsidRDefault="00AD031E" w:rsidP="00AD031E">
      <w:pPr>
        <w:pStyle w:val="ListParagraph"/>
        <w:numPr>
          <w:ilvl w:val="0"/>
          <w:numId w:val="1"/>
        </w:numPr>
      </w:pPr>
      <w:r>
        <w:t>U-bolt failure on pinwheels</w:t>
      </w:r>
    </w:p>
    <w:p w:rsidR="00AD031E" w:rsidRDefault="00AD031E" w:rsidP="00AD031E">
      <w:pPr>
        <w:pStyle w:val="ListParagraph"/>
        <w:numPr>
          <w:ilvl w:val="0"/>
          <w:numId w:val="5"/>
        </w:numPr>
      </w:pPr>
      <w:r>
        <w:t xml:space="preserve">Failure is often as a result of fatigue, and is more common for cut vs. rolled </w:t>
      </w:r>
      <w:proofErr w:type="spellStart"/>
      <w:r>
        <w:t>u-bolts</w:t>
      </w:r>
      <w:proofErr w:type="spellEnd"/>
      <w:r>
        <w:t xml:space="preserve">. </w:t>
      </w:r>
    </w:p>
    <w:p w:rsidR="00AD031E" w:rsidRDefault="00AD031E" w:rsidP="00AD031E">
      <w:pPr>
        <w:pStyle w:val="ListParagraph"/>
        <w:numPr>
          <w:ilvl w:val="0"/>
          <w:numId w:val="5"/>
        </w:numPr>
      </w:pPr>
      <w:r>
        <w:t xml:space="preserve">Sean from </w:t>
      </w:r>
      <w:proofErr w:type="spellStart"/>
      <w:r>
        <w:t>Varcon</w:t>
      </w:r>
      <w:proofErr w:type="spellEnd"/>
      <w:r>
        <w:t xml:space="preserve"> will take on this issue and will report back at a future meeting. </w:t>
      </w:r>
    </w:p>
    <w:p w:rsidR="00AD031E" w:rsidRDefault="00AD031E" w:rsidP="00AD031E"/>
    <w:p w:rsidR="00AD031E" w:rsidRDefault="00AD031E" w:rsidP="00AD031E">
      <w:pPr>
        <w:pStyle w:val="ListParagraph"/>
        <w:numPr>
          <w:ilvl w:val="0"/>
          <w:numId w:val="1"/>
        </w:numPr>
      </w:pPr>
      <w:r>
        <w:t>Tower reinforcement involving temporary removal of structural members</w:t>
      </w:r>
    </w:p>
    <w:p w:rsidR="00AD031E" w:rsidRDefault="00AD031E" w:rsidP="00AD031E">
      <w:pPr>
        <w:pStyle w:val="ListParagraph"/>
        <w:numPr>
          <w:ilvl w:val="0"/>
          <w:numId w:val="6"/>
        </w:numPr>
      </w:pPr>
      <w:r>
        <w:t xml:space="preserve">Wide variety of opinion on how best to go about this. </w:t>
      </w:r>
    </w:p>
    <w:p w:rsidR="00AD031E" w:rsidRDefault="00AD031E" w:rsidP="00AD031E">
      <w:pPr>
        <w:pStyle w:val="ListParagraph"/>
        <w:numPr>
          <w:ilvl w:val="0"/>
          <w:numId w:val="6"/>
        </w:numPr>
      </w:pPr>
      <w:r>
        <w:t xml:space="preserve">Method of procedure should be </w:t>
      </w:r>
      <w:r w:rsidR="005F0965">
        <w:t>responsibility of contractor</w:t>
      </w:r>
      <w:r>
        <w:t xml:space="preserve">. </w:t>
      </w:r>
    </w:p>
    <w:p w:rsidR="00AD031E" w:rsidRDefault="00AD031E" w:rsidP="00AD031E">
      <w:pPr>
        <w:pStyle w:val="ListParagraph"/>
        <w:numPr>
          <w:ilvl w:val="0"/>
          <w:numId w:val="6"/>
        </w:numPr>
      </w:pPr>
      <w:r>
        <w:t xml:space="preserve">The contractor’s engineer may be best suited to design a MOP. </w:t>
      </w:r>
    </w:p>
    <w:p w:rsidR="00AD031E" w:rsidRDefault="00AD031E" w:rsidP="00AD031E">
      <w:pPr>
        <w:pStyle w:val="ListParagraph"/>
        <w:numPr>
          <w:ilvl w:val="0"/>
          <w:numId w:val="6"/>
        </w:numPr>
      </w:pPr>
      <w:r>
        <w:t xml:space="preserve">May be an appropriate topic for a blog post and forum to discuss what are the best practices to ensure safety for all workers, regardless of the procedure. </w:t>
      </w:r>
    </w:p>
    <w:sectPr w:rsidR="00AD031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C5" w:rsidRDefault="006652C5" w:rsidP="006652C5">
      <w:pPr>
        <w:spacing w:after="0" w:line="240" w:lineRule="auto"/>
      </w:pPr>
      <w:r>
        <w:separator/>
      </w:r>
    </w:p>
  </w:endnote>
  <w:endnote w:type="continuationSeparator" w:id="0">
    <w:p w:rsidR="006652C5" w:rsidRDefault="006652C5" w:rsidP="0066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C5" w:rsidRDefault="006652C5" w:rsidP="006652C5">
      <w:pPr>
        <w:spacing w:after="0" w:line="240" w:lineRule="auto"/>
      </w:pPr>
      <w:r>
        <w:separator/>
      </w:r>
    </w:p>
  </w:footnote>
  <w:footnote w:type="continuationSeparator" w:id="0">
    <w:p w:rsidR="006652C5" w:rsidRDefault="006652C5" w:rsidP="0066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C5" w:rsidRPr="00060837" w:rsidRDefault="006652C5" w:rsidP="006652C5">
    <w:pPr>
      <w:spacing w:after="0" w:line="240" w:lineRule="auto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E37440" wp14:editId="6FEF9E4D">
          <wp:simplePos x="0" y="0"/>
          <wp:positionH relativeFrom="column">
            <wp:posOffset>4324350</wp:posOffset>
          </wp:positionH>
          <wp:positionV relativeFrom="paragraph">
            <wp:posOffset>-257175</wp:posOffset>
          </wp:positionV>
          <wp:extent cx="1600200" cy="749808"/>
          <wp:effectExtent l="0" t="0" r="0" b="0"/>
          <wp:wrapNone/>
          <wp:docPr id="2" name="Picture 2" descr="http://www.stacouncil.ca/wp-content/uploads/2015/12/stac_po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tacouncil.ca/wp-content/uploads/2015/12/stac_pop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837">
      <w:rPr>
        <w:b/>
      </w:rPr>
      <w:t xml:space="preserve">STAC </w:t>
    </w:r>
    <w:r>
      <w:rPr>
        <w:b/>
      </w:rPr>
      <w:t>Engineering Guidelines &amp; Practices</w:t>
    </w:r>
    <w:r w:rsidRPr="00060837">
      <w:rPr>
        <w:b/>
      </w:rPr>
      <w:t xml:space="preserve"> Committee Notes</w:t>
    </w:r>
  </w:p>
  <w:p w:rsidR="006652C5" w:rsidRDefault="006652C5" w:rsidP="006652C5">
    <w:pPr>
      <w:spacing w:after="0" w:line="240" w:lineRule="auto"/>
    </w:pPr>
    <w:r>
      <w:t xml:space="preserve">Meeting: April </w:t>
    </w:r>
    <w:r>
      <w:t>12, 2016; 1:3</w:t>
    </w:r>
    <w:r>
      <w:t>0 p.m.-2:30 p.m.</w:t>
    </w:r>
  </w:p>
  <w:p w:rsidR="006652C5" w:rsidRPr="006652C5" w:rsidRDefault="006652C5" w:rsidP="00665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90C"/>
    <w:multiLevelType w:val="hybridMultilevel"/>
    <w:tmpl w:val="181E84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F0F8A"/>
    <w:multiLevelType w:val="hybridMultilevel"/>
    <w:tmpl w:val="A7609E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E9045B"/>
    <w:multiLevelType w:val="hybridMultilevel"/>
    <w:tmpl w:val="8D8A61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DC451B"/>
    <w:multiLevelType w:val="hybridMultilevel"/>
    <w:tmpl w:val="B39E4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0FB7"/>
    <w:multiLevelType w:val="hybridMultilevel"/>
    <w:tmpl w:val="0BF89A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37C55"/>
    <w:multiLevelType w:val="hybridMultilevel"/>
    <w:tmpl w:val="53F69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D2EB5"/>
    <w:multiLevelType w:val="hybridMultilevel"/>
    <w:tmpl w:val="0BF624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A810BD"/>
    <w:multiLevelType w:val="hybridMultilevel"/>
    <w:tmpl w:val="C6624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41"/>
    <w:rsid w:val="00074738"/>
    <w:rsid w:val="0027620F"/>
    <w:rsid w:val="002A277F"/>
    <w:rsid w:val="003E0A22"/>
    <w:rsid w:val="004C3114"/>
    <w:rsid w:val="0059108F"/>
    <w:rsid w:val="005F0965"/>
    <w:rsid w:val="006652C5"/>
    <w:rsid w:val="007174B4"/>
    <w:rsid w:val="00992B4B"/>
    <w:rsid w:val="00AD031E"/>
    <w:rsid w:val="00AE2539"/>
    <w:rsid w:val="00B42141"/>
    <w:rsid w:val="00F1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CBD5"/>
  <w15:docId w15:val="{C9CF805A-EA4D-4145-B6CC-BA1E8C9B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C5"/>
  </w:style>
  <w:style w:type="paragraph" w:styleId="Footer">
    <w:name w:val="footer"/>
    <w:basedOn w:val="Normal"/>
    <w:link w:val="FooterChar"/>
    <w:uiPriority w:val="99"/>
    <w:unhideWhenUsed/>
    <w:rsid w:val="0066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Eby</dc:creator>
  <cp:lastModifiedBy>Nick Kyonka</cp:lastModifiedBy>
  <cp:revision>2</cp:revision>
  <dcterms:created xsi:type="dcterms:W3CDTF">2016-05-02T16:05:00Z</dcterms:created>
  <dcterms:modified xsi:type="dcterms:W3CDTF">2016-05-02T16:05:00Z</dcterms:modified>
</cp:coreProperties>
</file>