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DE9D9"/>
  <w:body>
    <w:p w:rsidR="00EA718A" w:rsidRPr="00EA718A" w:rsidRDefault="00EA718A" w:rsidP="00EA718A">
      <w:pPr>
        <w:spacing w:after="0" w:line="240" w:lineRule="auto"/>
        <w:jc w:val="center"/>
        <w:rPr>
          <w:b/>
          <w:sz w:val="24"/>
          <w:u w:val="single"/>
        </w:rPr>
      </w:pPr>
      <w:r w:rsidRPr="00EA718A">
        <w:rPr>
          <w:b/>
          <w:sz w:val="24"/>
          <w:u w:val="single"/>
        </w:rPr>
        <w:t>STAC New &amp; Emerging Technologies Committee:</w:t>
      </w:r>
    </w:p>
    <w:p w:rsidR="00EA718A" w:rsidRPr="00EA718A" w:rsidRDefault="00EA718A" w:rsidP="00EA718A">
      <w:pPr>
        <w:spacing w:after="0" w:line="240" w:lineRule="auto"/>
        <w:jc w:val="center"/>
        <w:rPr>
          <w:b/>
          <w:sz w:val="24"/>
          <w:u w:val="single"/>
        </w:rPr>
      </w:pPr>
      <w:r w:rsidRPr="00EA718A">
        <w:rPr>
          <w:b/>
          <w:sz w:val="24"/>
          <w:u w:val="single"/>
        </w:rPr>
        <w:t>UAV Regulations – Areas of Interest</w:t>
      </w:r>
    </w:p>
    <w:p w:rsidR="00EA718A" w:rsidRDefault="00EA718A" w:rsidP="00EA718A">
      <w:pPr>
        <w:spacing w:after="0" w:line="240" w:lineRule="auto"/>
      </w:pPr>
    </w:p>
    <w:p w:rsidR="00EA718A" w:rsidRDefault="00EA718A" w:rsidP="00EA718A">
      <w:pPr>
        <w:pStyle w:val="ListParagraph"/>
        <w:numPr>
          <w:ilvl w:val="0"/>
          <w:numId w:val="2"/>
        </w:numPr>
        <w:spacing w:after="0" w:line="240" w:lineRule="auto"/>
        <w:rPr>
          <w:b/>
        </w:rPr>
      </w:pPr>
      <w:r w:rsidRPr="00EB4E33">
        <w:rPr>
          <w:b/>
        </w:rPr>
        <w:t>Operator Training</w:t>
      </w:r>
    </w:p>
    <w:p w:rsidR="00EA718A" w:rsidRDefault="00EA718A" w:rsidP="00EA718A">
      <w:pPr>
        <w:pStyle w:val="ListParagraph"/>
        <w:numPr>
          <w:ilvl w:val="0"/>
          <w:numId w:val="5"/>
        </w:numPr>
        <w:spacing w:after="0" w:line="240" w:lineRule="auto"/>
      </w:pPr>
      <w:r w:rsidRPr="00F3265B">
        <w:t>Committee</w:t>
      </w:r>
      <w:r>
        <w:t xml:space="preserve"> agreed to support exemptions for operators using light-weight or low-speed UAVs</w:t>
      </w:r>
    </w:p>
    <w:p w:rsidR="00EA718A" w:rsidRPr="00F3265B" w:rsidRDefault="00EA718A" w:rsidP="00EA718A">
      <w:pPr>
        <w:pStyle w:val="ListParagraph"/>
        <w:numPr>
          <w:ilvl w:val="0"/>
          <w:numId w:val="5"/>
        </w:numPr>
        <w:spacing w:after="0" w:line="240" w:lineRule="auto"/>
      </w:pPr>
      <w:r>
        <w:t>No committee agreement on whether to seek additional exemptions relating to rural towers that are already marked as flightpath obstacles</w:t>
      </w:r>
    </w:p>
    <w:p w:rsidR="00EA718A" w:rsidRDefault="00EA718A" w:rsidP="00EA718A">
      <w:pPr>
        <w:pStyle w:val="ListParagraph"/>
        <w:spacing w:after="0" w:line="240" w:lineRule="auto"/>
        <w:ind w:left="360"/>
        <w:rPr>
          <w:b/>
        </w:rPr>
      </w:pPr>
    </w:p>
    <w:p w:rsidR="00EA718A" w:rsidRDefault="00EA718A" w:rsidP="00EA718A">
      <w:pPr>
        <w:pStyle w:val="ListParagraph"/>
        <w:numPr>
          <w:ilvl w:val="0"/>
          <w:numId w:val="2"/>
        </w:numPr>
        <w:spacing w:after="0" w:line="240" w:lineRule="auto"/>
        <w:rPr>
          <w:b/>
        </w:rPr>
      </w:pPr>
      <w:r w:rsidRPr="00EB4E33">
        <w:rPr>
          <w:b/>
        </w:rPr>
        <w:t>Built-Up Areas</w:t>
      </w:r>
      <w:bookmarkStart w:id="0" w:name="_GoBack"/>
      <w:bookmarkEnd w:id="0"/>
    </w:p>
    <w:p w:rsidR="00EA718A" w:rsidRPr="00F3265B" w:rsidRDefault="00EA718A" w:rsidP="00EA718A">
      <w:pPr>
        <w:pStyle w:val="ListParagraph"/>
        <w:numPr>
          <w:ilvl w:val="0"/>
          <w:numId w:val="6"/>
        </w:numPr>
        <w:spacing w:after="0" w:line="240" w:lineRule="auto"/>
        <w:rPr>
          <w:b/>
        </w:rPr>
      </w:pPr>
      <w:r>
        <w:t>Committee agreed to support a reduced distance requirement from use of commercial UAVs near built-up areas: would like to see distance reduced from 100 feet to 25 feet</w:t>
      </w:r>
    </w:p>
    <w:p w:rsidR="00EA718A" w:rsidRDefault="00EA718A" w:rsidP="00EA718A">
      <w:pPr>
        <w:pStyle w:val="ListParagraph"/>
        <w:spacing w:after="0" w:line="240" w:lineRule="auto"/>
        <w:ind w:left="360"/>
        <w:rPr>
          <w:b/>
        </w:rPr>
      </w:pPr>
    </w:p>
    <w:p w:rsidR="00EA718A" w:rsidRDefault="00EA718A" w:rsidP="00EA718A">
      <w:pPr>
        <w:pStyle w:val="ListParagraph"/>
        <w:numPr>
          <w:ilvl w:val="0"/>
          <w:numId w:val="2"/>
        </w:numPr>
        <w:spacing w:after="0" w:line="240" w:lineRule="auto"/>
        <w:rPr>
          <w:b/>
        </w:rPr>
      </w:pPr>
      <w:r w:rsidRPr="00EB4E33">
        <w:rPr>
          <w:b/>
        </w:rPr>
        <w:t>Aircraft Compliance</w:t>
      </w:r>
    </w:p>
    <w:p w:rsidR="00EA718A" w:rsidRPr="00F3265B" w:rsidRDefault="00EA718A" w:rsidP="00EA718A">
      <w:pPr>
        <w:pStyle w:val="ListParagraph"/>
        <w:numPr>
          <w:ilvl w:val="0"/>
          <w:numId w:val="6"/>
        </w:numPr>
        <w:spacing w:after="0" w:line="240" w:lineRule="auto"/>
        <w:rPr>
          <w:b/>
        </w:rPr>
      </w:pPr>
      <w:r>
        <w:t>Committee agreed to see what Transport Canada proposes in terms of aircraft compliance requirements before formulating an opinion</w:t>
      </w:r>
    </w:p>
    <w:p w:rsidR="00EA718A" w:rsidRDefault="00EA718A" w:rsidP="00EA718A">
      <w:pPr>
        <w:pStyle w:val="ListParagraph"/>
        <w:spacing w:after="0" w:line="240" w:lineRule="auto"/>
        <w:ind w:left="360"/>
        <w:rPr>
          <w:b/>
        </w:rPr>
      </w:pPr>
    </w:p>
    <w:p w:rsidR="00EA718A" w:rsidRDefault="00EA718A" w:rsidP="00EA718A">
      <w:pPr>
        <w:pStyle w:val="ListParagraph"/>
        <w:numPr>
          <w:ilvl w:val="0"/>
          <w:numId w:val="2"/>
        </w:numPr>
        <w:spacing w:after="0" w:line="240" w:lineRule="auto"/>
        <w:rPr>
          <w:b/>
        </w:rPr>
      </w:pPr>
      <w:r w:rsidRPr="00EB4E33">
        <w:rPr>
          <w:b/>
        </w:rPr>
        <w:t>Recreational Distinction</w:t>
      </w:r>
    </w:p>
    <w:p w:rsidR="00EA718A" w:rsidRPr="00F3265B" w:rsidRDefault="00EA718A" w:rsidP="00EA718A">
      <w:pPr>
        <w:pStyle w:val="ListParagraph"/>
        <w:numPr>
          <w:ilvl w:val="0"/>
          <w:numId w:val="6"/>
        </w:numPr>
        <w:spacing w:after="0" w:line="240" w:lineRule="auto"/>
      </w:pPr>
      <w:r w:rsidRPr="00F3265B">
        <w:t>Committee agreed there are no</w:t>
      </w:r>
      <w:r>
        <w:t xml:space="preserve"> current concerns relating to recreation distinction</w:t>
      </w:r>
    </w:p>
    <w:p w:rsidR="00EA718A" w:rsidRDefault="00EA718A" w:rsidP="00EA718A">
      <w:pPr>
        <w:pStyle w:val="ListParagraph"/>
        <w:spacing w:after="0" w:line="240" w:lineRule="auto"/>
        <w:ind w:left="360"/>
        <w:rPr>
          <w:b/>
        </w:rPr>
      </w:pPr>
    </w:p>
    <w:p w:rsidR="00EA718A" w:rsidRPr="00EB4E33" w:rsidRDefault="00EA718A" w:rsidP="00EA718A">
      <w:pPr>
        <w:pStyle w:val="ListParagraph"/>
        <w:numPr>
          <w:ilvl w:val="0"/>
          <w:numId w:val="2"/>
        </w:numPr>
        <w:spacing w:after="0" w:line="240" w:lineRule="auto"/>
        <w:rPr>
          <w:b/>
        </w:rPr>
      </w:pPr>
      <w:r w:rsidRPr="00EB4E33">
        <w:rPr>
          <w:b/>
        </w:rPr>
        <w:t>UAV Markings</w:t>
      </w:r>
    </w:p>
    <w:p w:rsidR="00EA718A" w:rsidRPr="00F3265B" w:rsidRDefault="00EA718A" w:rsidP="00EA718A">
      <w:pPr>
        <w:pStyle w:val="ListParagraph"/>
        <w:numPr>
          <w:ilvl w:val="0"/>
          <w:numId w:val="6"/>
        </w:numPr>
        <w:spacing w:after="0" w:line="240" w:lineRule="auto"/>
        <w:rPr>
          <w:b/>
        </w:rPr>
      </w:pPr>
      <w:r>
        <w:t>No committee agreement on whether UAVs should be required to registered and marked</w:t>
      </w:r>
    </w:p>
    <w:p w:rsidR="00EA718A" w:rsidRDefault="00EA718A" w:rsidP="00EA718A">
      <w:pPr>
        <w:pStyle w:val="ListParagraph"/>
        <w:spacing w:after="0" w:line="240" w:lineRule="auto"/>
        <w:ind w:left="360"/>
        <w:rPr>
          <w:b/>
        </w:rPr>
      </w:pPr>
    </w:p>
    <w:p w:rsidR="00EA718A" w:rsidRPr="00EB4E33" w:rsidRDefault="00EA718A" w:rsidP="00EA718A">
      <w:pPr>
        <w:pStyle w:val="ListParagraph"/>
        <w:numPr>
          <w:ilvl w:val="0"/>
          <w:numId w:val="2"/>
        </w:numPr>
        <w:spacing w:after="0" w:line="240" w:lineRule="auto"/>
        <w:rPr>
          <w:b/>
        </w:rPr>
      </w:pPr>
      <w:r w:rsidRPr="00EB4E33">
        <w:rPr>
          <w:b/>
        </w:rPr>
        <w:t>Liability Requirements</w:t>
      </w:r>
    </w:p>
    <w:p w:rsidR="00EA718A" w:rsidRDefault="00EA718A" w:rsidP="00EA718A">
      <w:pPr>
        <w:pStyle w:val="ListParagraph"/>
        <w:numPr>
          <w:ilvl w:val="1"/>
          <w:numId w:val="3"/>
        </w:numPr>
        <w:spacing w:after="0" w:line="240" w:lineRule="auto"/>
        <w:ind w:left="360"/>
      </w:pPr>
      <w:r>
        <w:t>Committee agreed that liability insurance requirements are reasonable and likely to be included in any future regulatory regime</w:t>
      </w:r>
    </w:p>
    <w:p w:rsidR="00EA718A" w:rsidRDefault="00EA718A" w:rsidP="00EA718A">
      <w:pPr>
        <w:pStyle w:val="ListParagraph"/>
        <w:numPr>
          <w:ilvl w:val="1"/>
          <w:numId w:val="3"/>
        </w:numPr>
        <w:spacing w:after="0" w:line="240" w:lineRule="auto"/>
        <w:ind w:left="360"/>
      </w:pPr>
      <w:r>
        <w:t>Committee agreed to see what Transport Canada proposes in terms of thresholds and requirements before formulating an opinion</w:t>
      </w:r>
    </w:p>
    <w:p w:rsidR="00EA718A" w:rsidRDefault="00EA718A" w:rsidP="00EA718A">
      <w:pPr>
        <w:pStyle w:val="ListParagraph"/>
        <w:spacing w:after="0" w:line="240" w:lineRule="auto"/>
        <w:ind w:left="360"/>
        <w:rPr>
          <w:b/>
        </w:rPr>
      </w:pPr>
    </w:p>
    <w:p w:rsidR="00EA718A" w:rsidRPr="00EB4E33" w:rsidRDefault="00EA718A" w:rsidP="00EA718A">
      <w:pPr>
        <w:pStyle w:val="ListParagraph"/>
        <w:numPr>
          <w:ilvl w:val="0"/>
          <w:numId w:val="2"/>
        </w:numPr>
        <w:spacing w:after="0" w:line="240" w:lineRule="auto"/>
        <w:rPr>
          <w:b/>
        </w:rPr>
      </w:pPr>
      <w:r w:rsidRPr="00EB4E33">
        <w:rPr>
          <w:b/>
        </w:rPr>
        <w:t>Visual Line of Sight</w:t>
      </w:r>
    </w:p>
    <w:p w:rsidR="00EA718A" w:rsidRDefault="00EA718A" w:rsidP="00EA718A">
      <w:pPr>
        <w:pStyle w:val="ListParagraph"/>
        <w:numPr>
          <w:ilvl w:val="0"/>
          <w:numId w:val="4"/>
        </w:numPr>
        <w:spacing w:after="0" w:line="240" w:lineRule="auto"/>
      </w:pPr>
      <w:r w:rsidRPr="00EB4E33">
        <w:t>Committee</w:t>
      </w:r>
      <w:r>
        <w:t xml:space="preserve"> agreed that provisions allowing use of “observers” should ensure that visual line of sight requirements do not impede tower work activities</w:t>
      </w:r>
    </w:p>
    <w:p w:rsidR="00EA718A" w:rsidRDefault="00EA718A" w:rsidP="00EA718A">
      <w:pPr>
        <w:pStyle w:val="ListParagraph"/>
        <w:spacing w:after="0" w:line="240" w:lineRule="auto"/>
        <w:ind w:left="360"/>
        <w:rPr>
          <w:b/>
        </w:rPr>
      </w:pPr>
    </w:p>
    <w:p w:rsidR="00EA718A" w:rsidRDefault="00EA718A" w:rsidP="00EA718A">
      <w:pPr>
        <w:pStyle w:val="ListParagraph"/>
        <w:numPr>
          <w:ilvl w:val="0"/>
          <w:numId w:val="2"/>
        </w:numPr>
        <w:spacing w:after="0" w:line="240" w:lineRule="auto"/>
        <w:rPr>
          <w:b/>
        </w:rPr>
      </w:pPr>
      <w:r w:rsidRPr="00EB4E33">
        <w:rPr>
          <w:b/>
        </w:rPr>
        <w:t>Weather Conditions</w:t>
      </w:r>
    </w:p>
    <w:p w:rsidR="00EA718A" w:rsidRPr="00EB4E33" w:rsidRDefault="00EA718A" w:rsidP="00EA718A">
      <w:pPr>
        <w:pStyle w:val="ListParagraph"/>
        <w:numPr>
          <w:ilvl w:val="0"/>
          <w:numId w:val="4"/>
        </w:numPr>
        <w:spacing w:after="0" w:line="240" w:lineRule="auto"/>
      </w:pPr>
      <w:r>
        <w:t>Committee agreed that weather condition provisions limiting use of UAVs for commercial reasons in bad weather are not an issue for the tower industry, as neither UAVs or climbers work effectively in harsh weather conditions</w:t>
      </w:r>
    </w:p>
    <w:p w:rsidR="00EA718A" w:rsidRDefault="00EA718A" w:rsidP="00EA718A">
      <w:pPr>
        <w:pStyle w:val="ListParagraph"/>
        <w:spacing w:after="0" w:line="240" w:lineRule="auto"/>
        <w:ind w:left="360"/>
        <w:rPr>
          <w:b/>
        </w:rPr>
      </w:pPr>
    </w:p>
    <w:p w:rsidR="00EA718A" w:rsidRDefault="00EA718A" w:rsidP="00EA718A">
      <w:pPr>
        <w:pStyle w:val="ListParagraph"/>
        <w:numPr>
          <w:ilvl w:val="0"/>
          <w:numId w:val="2"/>
        </w:numPr>
        <w:spacing w:after="0" w:line="240" w:lineRule="auto"/>
        <w:rPr>
          <w:b/>
        </w:rPr>
      </w:pPr>
      <w:r w:rsidRPr="00EB4E33">
        <w:rPr>
          <w:b/>
        </w:rPr>
        <w:t>UAV Classifications</w:t>
      </w:r>
    </w:p>
    <w:p w:rsidR="00EA718A" w:rsidRPr="00EB4E33" w:rsidRDefault="00EA718A" w:rsidP="00EA718A">
      <w:pPr>
        <w:pStyle w:val="ListParagraph"/>
        <w:numPr>
          <w:ilvl w:val="0"/>
          <w:numId w:val="4"/>
        </w:numPr>
        <w:spacing w:after="0" w:line="240" w:lineRule="auto"/>
      </w:pPr>
      <w:r>
        <w:t>Committee agreed to see what Transport Canada proposes in terms of how to classify UAVs before formulating an opinion</w:t>
      </w:r>
    </w:p>
    <w:p w:rsidR="00600C46" w:rsidRDefault="00600C46" w:rsidP="00C107D4">
      <w:pPr>
        <w:ind w:left="900"/>
      </w:pPr>
    </w:p>
    <w:sectPr w:rsidR="00600C46" w:rsidSect="00AE496B">
      <w:headerReference w:type="default" r:id="rId8"/>
      <w:footerReference w:type="default" r:id="rId9"/>
      <w:pgSz w:w="12240" w:h="15840"/>
      <w:pgMar w:top="2500" w:right="720" w:bottom="1440" w:left="900"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18A" w:rsidRDefault="00EA718A">
      <w:r>
        <w:separator/>
      </w:r>
    </w:p>
  </w:endnote>
  <w:endnote w:type="continuationSeparator" w:id="0">
    <w:p w:rsidR="00EA718A" w:rsidRDefault="00EA7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C39" w:rsidRPr="00AE496B" w:rsidRDefault="00EA718A" w:rsidP="00FD4B3C">
    <w:pPr>
      <w:pStyle w:val="Header"/>
      <w:tabs>
        <w:tab w:val="left" w:pos="360"/>
        <w:tab w:val="left" w:pos="1710"/>
      </w:tabs>
      <w:ind w:left="900" w:right="-720"/>
      <w:rPr>
        <w:rFonts w:ascii="Arial Narrow" w:hAnsi="Arial Narrow"/>
        <w:b/>
        <w:color w:val="000000"/>
        <w:sz w:val="20"/>
        <w:szCs w:val="20"/>
      </w:rPr>
    </w:pPr>
    <w:r>
      <w:rPr>
        <w:noProof/>
      </w:rPr>
      <w:drawing>
        <wp:anchor distT="0" distB="0" distL="114300" distR="114300" simplePos="0" relativeHeight="251657728" behindDoc="0" locked="0" layoutInCell="1" allowOverlap="1">
          <wp:simplePos x="0" y="0"/>
          <wp:positionH relativeFrom="margin">
            <wp:posOffset>5829300</wp:posOffset>
          </wp:positionH>
          <wp:positionV relativeFrom="margin">
            <wp:posOffset>7651750</wp:posOffset>
          </wp:positionV>
          <wp:extent cx="1143000" cy="37147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C39" w:rsidRPr="00AE496B">
      <w:rPr>
        <w:rFonts w:ascii="Arial Narrow" w:hAnsi="Arial Narrow"/>
        <w:b/>
        <w:color w:val="000000"/>
        <w:sz w:val="20"/>
        <w:szCs w:val="20"/>
      </w:rPr>
      <w:t>Canadian Wireless Telecommunications Association</w:t>
    </w:r>
    <w:r w:rsidR="00AE496B" w:rsidRPr="00AE496B">
      <w:rPr>
        <w:rFonts w:ascii="Arial Narrow" w:hAnsi="Arial Narrow"/>
        <w:b/>
        <w:color w:val="000000"/>
        <w:sz w:val="20"/>
        <w:szCs w:val="20"/>
      </w:rPr>
      <w:br/>
    </w:r>
    <w:r w:rsidR="003E4C39" w:rsidRPr="00AE496B">
      <w:rPr>
        <w:rFonts w:ascii="Arial Narrow" w:hAnsi="Arial Narrow"/>
        <w:color w:val="000000"/>
        <w:sz w:val="20"/>
        <w:szCs w:val="20"/>
      </w:rPr>
      <w:t>300-80 rue Elgin Street Ottawa, ON K1P 6R2</w:t>
    </w:r>
    <w:r w:rsidR="00AE496B" w:rsidRPr="00AE496B">
      <w:rPr>
        <w:rFonts w:ascii="Arial Narrow" w:hAnsi="Arial Narrow"/>
        <w:b/>
        <w:color w:val="000000"/>
        <w:sz w:val="20"/>
        <w:szCs w:val="20"/>
      </w:rPr>
      <w:t xml:space="preserve"> | </w:t>
    </w:r>
    <w:r w:rsidR="003E4C39" w:rsidRPr="00AE496B">
      <w:rPr>
        <w:rFonts w:ascii="Arial Narrow" w:hAnsi="Arial Narrow"/>
        <w:color w:val="000000"/>
        <w:sz w:val="20"/>
        <w:szCs w:val="20"/>
      </w:rPr>
      <w:t xml:space="preserve">T: 613.233.4888  | </w:t>
    </w:r>
    <w:hyperlink r:id="rId2" w:history="1">
      <w:r w:rsidR="003E4C39" w:rsidRPr="00AE496B">
        <w:rPr>
          <w:rStyle w:val="Hyperlink"/>
          <w:rFonts w:ascii="Arial Narrow" w:hAnsi="Arial Narrow"/>
          <w:color w:val="000000"/>
          <w:sz w:val="20"/>
          <w:szCs w:val="20"/>
          <w:u w:val="none"/>
        </w:rPr>
        <w:t>www.cwta.ca</w:t>
      </w:r>
    </w:hyperlink>
    <w:r w:rsidR="003E4C39" w:rsidRPr="00AE496B">
      <w:rPr>
        <w:rFonts w:ascii="Arial Narrow" w:hAnsi="Arial Narrow"/>
        <w:color w:val="000000"/>
        <w:sz w:val="20"/>
        <w:szCs w:val="20"/>
      </w:rPr>
      <w:t xml:space="preserve">  | stacouncil.ca | </w:t>
    </w:r>
    <w:hyperlink r:id="rId3" w:tgtFrame="_blank" w:history="1">
      <w:r w:rsidR="003E4C39" w:rsidRPr="00AE496B">
        <w:rPr>
          <w:rStyle w:val="Hyperlink"/>
          <w:rFonts w:ascii="Arial Narrow" w:hAnsi="Arial Narrow"/>
          <w:color w:val="000000"/>
          <w:sz w:val="20"/>
          <w:szCs w:val="20"/>
          <w:u w:val="none"/>
        </w:rPr>
        <w:t>conseilspa.ca</w:t>
      </w:r>
    </w:hyperlink>
  </w:p>
  <w:p w:rsidR="003E4C39" w:rsidRPr="00AE496B" w:rsidRDefault="003E4C39" w:rsidP="003E4C39">
    <w:pPr>
      <w:pStyle w:val="Header"/>
      <w:tabs>
        <w:tab w:val="clear" w:pos="4320"/>
        <w:tab w:val="clear" w:pos="8640"/>
        <w:tab w:val="left" w:pos="3627"/>
      </w:tabs>
      <w:ind w:right="-720"/>
      <w:rPr>
        <w:rFonts w:ascii="Arial Narrow" w:hAnsi="Arial Narrow"/>
        <w:color w:val="000000"/>
        <w:sz w:val="6"/>
        <w:szCs w:val="6"/>
      </w:rPr>
    </w:pPr>
    <w:r w:rsidRPr="00AE496B">
      <w:rPr>
        <w:rFonts w:ascii="Arial Narrow" w:hAnsi="Arial Narrow"/>
        <w:color w:val="000000"/>
        <w:sz w:val="20"/>
        <w:szCs w:val="20"/>
      </w:rPr>
      <w:tab/>
    </w:r>
  </w:p>
  <w:p w:rsidR="003E4C39" w:rsidRPr="00AE496B" w:rsidRDefault="00EA718A" w:rsidP="00B653EA">
    <w:pPr>
      <w:pStyle w:val="Footer"/>
      <w:ind w:left="-900" w:right="-720"/>
      <w:rPr>
        <w:color w:val="000000"/>
      </w:rPr>
    </w:pPr>
    <w:r w:rsidRPr="00C57065">
      <w:rPr>
        <w:noProof/>
        <w:color w:val="000000"/>
      </w:rPr>
      <w:drawing>
        <wp:inline distT="0" distB="0" distL="0" distR="0">
          <wp:extent cx="8172450" cy="3714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72450" cy="3714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18A" w:rsidRDefault="00EA718A">
      <w:r>
        <w:separator/>
      </w:r>
    </w:p>
  </w:footnote>
  <w:footnote w:type="continuationSeparator" w:id="0">
    <w:p w:rsidR="00EA718A" w:rsidRDefault="00EA7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C39" w:rsidRDefault="00EA718A" w:rsidP="00957616">
    <w:pPr>
      <w:pStyle w:val="Header"/>
      <w:tabs>
        <w:tab w:val="left" w:pos="360"/>
      </w:tabs>
      <w:ind w:right="-720"/>
    </w:pPr>
    <w:r w:rsidRPr="006E0926">
      <w:rPr>
        <w:noProof/>
      </w:rPr>
      <w:drawing>
        <wp:inline distT="0" distB="0" distL="0" distR="0">
          <wp:extent cx="2400300" cy="11144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1114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51E9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852527"/>
    <w:multiLevelType w:val="hybridMultilevel"/>
    <w:tmpl w:val="056E8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B324D85"/>
    <w:multiLevelType w:val="hybridMultilevel"/>
    <w:tmpl w:val="5098600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6BC4D0D"/>
    <w:multiLevelType w:val="hybridMultilevel"/>
    <w:tmpl w:val="3B582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DC77E29"/>
    <w:multiLevelType w:val="hybridMultilevel"/>
    <w:tmpl w:val="9C1682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B7E6512"/>
    <w:multiLevelType w:val="hybridMultilevel"/>
    <w:tmpl w:val="3EEC3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revisionView w:insDel="0"/>
  <w:defaultTabStop w:val="720"/>
  <w:characterSpacingControl w:val="doNotCompress"/>
  <w:hdrShapeDefaults>
    <o:shapedefaults v:ext="edit" spidmax="2051">
      <o:colormru v:ext="edit" colors="#006b5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18A"/>
    <w:rsid w:val="00002935"/>
    <w:rsid w:val="00004C07"/>
    <w:rsid w:val="00004E25"/>
    <w:rsid w:val="00006F0E"/>
    <w:rsid w:val="00007741"/>
    <w:rsid w:val="00007781"/>
    <w:rsid w:val="00007C31"/>
    <w:rsid w:val="00011734"/>
    <w:rsid w:val="000132B2"/>
    <w:rsid w:val="00014B0C"/>
    <w:rsid w:val="00027AA5"/>
    <w:rsid w:val="00030004"/>
    <w:rsid w:val="00031B3A"/>
    <w:rsid w:val="00052BAD"/>
    <w:rsid w:val="00057EC2"/>
    <w:rsid w:val="00064FF7"/>
    <w:rsid w:val="000727C5"/>
    <w:rsid w:val="00075373"/>
    <w:rsid w:val="00097BCE"/>
    <w:rsid w:val="000A37C5"/>
    <w:rsid w:val="000B6E7B"/>
    <w:rsid w:val="000C1AEE"/>
    <w:rsid w:val="000D115D"/>
    <w:rsid w:val="000D1C28"/>
    <w:rsid w:val="000D6774"/>
    <w:rsid w:val="000E0F65"/>
    <w:rsid w:val="000E1EAD"/>
    <w:rsid w:val="000E6BF4"/>
    <w:rsid w:val="000F44EF"/>
    <w:rsid w:val="000F4EE3"/>
    <w:rsid w:val="000F7CBF"/>
    <w:rsid w:val="00100EE8"/>
    <w:rsid w:val="001033C3"/>
    <w:rsid w:val="00105A1F"/>
    <w:rsid w:val="00110ED0"/>
    <w:rsid w:val="00130496"/>
    <w:rsid w:val="00137C27"/>
    <w:rsid w:val="00140447"/>
    <w:rsid w:val="00143170"/>
    <w:rsid w:val="00145B8F"/>
    <w:rsid w:val="00146E9C"/>
    <w:rsid w:val="00150C81"/>
    <w:rsid w:val="0015650B"/>
    <w:rsid w:val="00157BBF"/>
    <w:rsid w:val="001607C4"/>
    <w:rsid w:val="00163CCD"/>
    <w:rsid w:val="00167053"/>
    <w:rsid w:val="001832B6"/>
    <w:rsid w:val="001846C0"/>
    <w:rsid w:val="0018769E"/>
    <w:rsid w:val="0019028F"/>
    <w:rsid w:val="001A48D3"/>
    <w:rsid w:val="001B0FFF"/>
    <w:rsid w:val="001C071A"/>
    <w:rsid w:val="001C68A5"/>
    <w:rsid w:val="001D0FD9"/>
    <w:rsid w:val="001D23CA"/>
    <w:rsid w:val="001E4707"/>
    <w:rsid w:val="001F0ACA"/>
    <w:rsid w:val="001F3BFD"/>
    <w:rsid w:val="001F7380"/>
    <w:rsid w:val="0020285A"/>
    <w:rsid w:val="00202AB2"/>
    <w:rsid w:val="002061DC"/>
    <w:rsid w:val="00212277"/>
    <w:rsid w:val="002137D6"/>
    <w:rsid w:val="002209D0"/>
    <w:rsid w:val="00222BD3"/>
    <w:rsid w:val="00222EE1"/>
    <w:rsid w:val="002303BE"/>
    <w:rsid w:val="0023371D"/>
    <w:rsid w:val="00246508"/>
    <w:rsid w:val="00246F0D"/>
    <w:rsid w:val="00247D40"/>
    <w:rsid w:val="00253A66"/>
    <w:rsid w:val="00257DB1"/>
    <w:rsid w:val="002650D7"/>
    <w:rsid w:val="00270F55"/>
    <w:rsid w:val="00273FEB"/>
    <w:rsid w:val="00275F8B"/>
    <w:rsid w:val="00277B12"/>
    <w:rsid w:val="00281DD4"/>
    <w:rsid w:val="00283EB2"/>
    <w:rsid w:val="002854D4"/>
    <w:rsid w:val="002861AF"/>
    <w:rsid w:val="002866EB"/>
    <w:rsid w:val="002A2751"/>
    <w:rsid w:val="002A2DFE"/>
    <w:rsid w:val="002C0EB9"/>
    <w:rsid w:val="002D5F81"/>
    <w:rsid w:val="002E72CA"/>
    <w:rsid w:val="002F1607"/>
    <w:rsid w:val="002F3AA9"/>
    <w:rsid w:val="002F522B"/>
    <w:rsid w:val="0030037B"/>
    <w:rsid w:val="0033184C"/>
    <w:rsid w:val="003340E8"/>
    <w:rsid w:val="00334B2D"/>
    <w:rsid w:val="0033761A"/>
    <w:rsid w:val="00342451"/>
    <w:rsid w:val="003466A3"/>
    <w:rsid w:val="0035115C"/>
    <w:rsid w:val="0035633A"/>
    <w:rsid w:val="003568EF"/>
    <w:rsid w:val="00360A6D"/>
    <w:rsid w:val="003734C0"/>
    <w:rsid w:val="00380017"/>
    <w:rsid w:val="00384B90"/>
    <w:rsid w:val="00385C8F"/>
    <w:rsid w:val="003A4472"/>
    <w:rsid w:val="003B0AD7"/>
    <w:rsid w:val="003B193A"/>
    <w:rsid w:val="003B1D03"/>
    <w:rsid w:val="003B7305"/>
    <w:rsid w:val="003B7DCE"/>
    <w:rsid w:val="003C3639"/>
    <w:rsid w:val="003E3757"/>
    <w:rsid w:val="003E4C39"/>
    <w:rsid w:val="003E592A"/>
    <w:rsid w:val="003E6B30"/>
    <w:rsid w:val="003F5442"/>
    <w:rsid w:val="00402B24"/>
    <w:rsid w:val="004174B0"/>
    <w:rsid w:val="00421519"/>
    <w:rsid w:val="00444D5F"/>
    <w:rsid w:val="00446C24"/>
    <w:rsid w:val="004505BB"/>
    <w:rsid w:val="00452164"/>
    <w:rsid w:val="00462FE8"/>
    <w:rsid w:val="004639AB"/>
    <w:rsid w:val="004812C7"/>
    <w:rsid w:val="004849A2"/>
    <w:rsid w:val="00487197"/>
    <w:rsid w:val="00487A52"/>
    <w:rsid w:val="004901EE"/>
    <w:rsid w:val="00491205"/>
    <w:rsid w:val="004A3DFB"/>
    <w:rsid w:val="004A40F5"/>
    <w:rsid w:val="004A4441"/>
    <w:rsid w:val="004B1DDC"/>
    <w:rsid w:val="004B3E85"/>
    <w:rsid w:val="004B7BE1"/>
    <w:rsid w:val="004C4AF4"/>
    <w:rsid w:val="004C7FE8"/>
    <w:rsid w:val="004D5F94"/>
    <w:rsid w:val="004D7894"/>
    <w:rsid w:val="004E3ED6"/>
    <w:rsid w:val="004E6079"/>
    <w:rsid w:val="004E6533"/>
    <w:rsid w:val="004F05CF"/>
    <w:rsid w:val="005075CE"/>
    <w:rsid w:val="00510A09"/>
    <w:rsid w:val="005166EB"/>
    <w:rsid w:val="00517643"/>
    <w:rsid w:val="00521D8D"/>
    <w:rsid w:val="00524185"/>
    <w:rsid w:val="00530142"/>
    <w:rsid w:val="00530F08"/>
    <w:rsid w:val="00533527"/>
    <w:rsid w:val="00542697"/>
    <w:rsid w:val="00556B2F"/>
    <w:rsid w:val="00560655"/>
    <w:rsid w:val="00563B7C"/>
    <w:rsid w:val="0056659E"/>
    <w:rsid w:val="0058332C"/>
    <w:rsid w:val="00583739"/>
    <w:rsid w:val="00585A1B"/>
    <w:rsid w:val="0059026E"/>
    <w:rsid w:val="00593D35"/>
    <w:rsid w:val="00597A59"/>
    <w:rsid w:val="005A2704"/>
    <w:rsid w:val="005B23FB"/>
    <w:rsid w:val="005E485C"/>
    <w:rsid w:val="005F7EDC"/>
    <w:rsid w:val="00600C46"/>
    <w:rsid w:val="00602593"/>
    <w:rsid w:val="0060352D"/>
    <w:rsid w:val="006112C3"/>
    <w:rsid w:val="006211FE"/>
    <w:rsid w:val="00622433"/>
    <w:rsid w:val="006252B2"/>
    <w:rsid w:val="00626ACC"/>
    <w:rsid w:val="00630779"/>
    <w:rsid w:val="00654A82"/>
    <w:rsid w:val="00657197"/>
    <w:rsid w:val="00661607"/>
    <w:rsid w:val="00661D81"/>
    <w:rsid w:val="00662F2F"/>
    <w:rsid w:val="00664492"/>
    <w:rsid w:val="00680B7D"/>
    <w:rsid w:val="00691528"/>
    <w:rsid w:val="006A4C90"/>
    <w:rsid w:val="006A53A0"/>
    <w:rsid w:val="006A5C47"/>
    <w:rsid w:val="006A656F"/>
    <w:rsid w:val="006B5F85"/>
    <w:rsid w:val="006D064E"/>
    <w:rsid w:val="006E2C53"/>
    <w:rsid w:val="006E2F91"/>
    <w:rsid w:val="006F24EB"/>
    <w:rsid w:val="006F2F1B"/>
    <w:rsid w:val="006F6703"/>
    <w:rsid w:val="006F67F6"/>
    <w:rsid w:val="00700E1B"/>
    <w:rsid w:val="00706B8E"/>
    <w:rsid w:val="00714918"/>
    <w:rsid w:val="00717E78"/>
    <w:rsid w:val="00720BE3"/>
    <w:rsid w:val="00753ADC"/>
    <w:rsid w:val="00754031"/>
    <w:rsid w:val="00755916"/>
    <w:rsid w:val="007641FF"/>
    <w:rsid w:val="00777D98"/>
    <w:rsid w:val="00782295"/>
    <w:rsid w:val="007966FC"/>
    <w:rsid w:val="007A1169"/>
    <w:rsid w:val="007A1567"/>
    <w:rsid w:val="007B3570"/>
    <w:rsid w:val="007B794E"/>
    <w:rsid w:val="007C0F69"/>
    <w:rsid w:val="007C2D3F"/>
    <w:rsid w:val="007D3956"/>
    <w:rsid w:val="007E0CFB"/>
    <w:rsid w:val="007E0D52"/>
    <w:rsid w:val="007E0EC2"/>
    <w:rsid w:val="007E40A0"/>
    <w:rsid w:val="007F10AB"/>
    <w:rsid w:val="007F2DB1"/>
    <w:rsid w:val="00803C59"/>
    <w:rsid w:val="0082108B"/>
    <w:rsid w:val="008236CA"/>
    <w:rsid w:val="00825AFF"/>
    <w:rsid w:val="00827884"/>
    <w:rsid w:val="00827F4D"/>
    <w:rsid w:val="008311B0"/>
    <w:rsid w:val="00832F98"/>
    <w:rsid w:val="00834066"/>
    <w:rsid w:val="008347D3"/>
    <w:rsid w:val="00840F70"/>
    <w:rsid w:val="008432F1"/>
    <w:rsid w:val="0085227A"/>
    <w:rsid w:val="00860697"/>
    <w:rsid w:val="0086102C"/>
    <w:rsid w:val="008662AD"/>
    <w:rsid w:val="0087492C"/>
    <w:rsid w:val="00883EEF"/>
    <w:rsid w:val="008913CB"/>
    <w:rsid w:val="008A27AE"/>
    <w:rsid w:val="008A29D9"/>
    <w:rsid w:val="008A599A"/>
    <w:rsid w:val="008C05AD"/>
    <w:rsid w:val="008D11A1"/>
    <w:rsid w:val="008D1650"/>
    <w:rsid w:val="008D44B0"/>
    <w:rsid w:val="008D625D"/>
    <w:rsid w:val="008D692C"/>
    <w:rsid w:val="008E75EC"/>
    <w:rsid w:val="008F2683"/>
    <w:rsid w:val="008F2936"/>
    <w:rsid w:val="008F4A43"/>
    <w:rsid w:val="009046FA"/>
    <w:rsid w:val="00921BA1"/>
    <w:rsid w:val="00926603"/>
    <w:rsid w:val="00953647"/>
    <w:rsid w:val="00957616"/>
    <w:rsid w:val="00960ECD"/>
    <w:rsid w:val="00961026"/>
    <w:rsid w:val="0096591F"/>
    <w:rsid w:val="009662C9"/>
    <w:rsid w:val="00966C7D"/>
    <w:rsid w:val="009673C9"/>
    <w:rsid w:val="0097708A"/>
    <w:rsid w:val="00977142"/>
    <w:rsid w:val="00987AF2"/>
    <w:rsid w:val="00991030"/>
    <w:rsid w:val="0099203B"/>
    <w:rsid w:val="009C0804"/>
    <w:rsid w:val="009C0950"/>
    <w:rsid w:val="009C6816"/>
    <w:rsid w:val="009D42F4"/>
    <w:rsid w:val="009D7AAC"/>
    <w:rsid w:val="009E29BC"/>
    <w:rsid w:val="009E614C"/>
    <w:rsid w:val="009F561B"/>
    <w:rsid w:val="00A048BB"/>
    <w:rsid w:val="00A1312C"/>
    <w:rsid w:val="00A20C1F"/>
    <w:rsid w:val="00A24EDA"/>
    <w:rsid w:val="00A50012"/>
    <w:rsid w:val="00A54562"/>
    <w:rsid w:val="00A561AE"/>
    <w:rsid w:val="00A67E06"/>
    <w:rsid w:val="00A73FF2"/>
    <w:rsid w:val="00AA2328"/>
    <w:rsid w:val="00AA3D9B"/>
    <w:rsid w:val="00AC5417"/>
    <w:rsid w:val="00AC78B9"/>
    <w:rsid w:val="00AD2825"/>
    <w:rsid w:val="00AD3941"/>
    <w:rsid w:val="00AE0FA7"/>
    <w:rsid w:val="00AE496B"/>
    <w:rsid w:val="00B002BC"/>
    <w:rsid w:val="00B133ED"/>
    <w:rsid w:val="00B14A3A"/>
    <w:rsid w:val="00B162E2"/>
    <w:rsid w:val="00B17894"/>
    <w:rsid w:val="00B233AF"/>
    <w:rsid w:val="00B24745"/>
    <w:rsid w:val="00B27478"/>
    <w:rsid w:val="00B27779"/>
    <w:rsid w:val="00B3389E"/>
    <w:rsid w:val="00B40198"/>
    <w:rsid w:val="00B4034D"/>
    <w:rsid w:val="00B41587"/>
    <w:rsid w:val="00B52D88"/>
    <w:rsid w:val="00B53F8A"/>
    <w:rsid w:val="00B620E1"/>
    <w:rsid w:val="00B653EA"/>
    <w:rsid w:val="00B658D9"/>
    <w:rsid w:val="00B6617E"/>
    <w:rsid w:val="00B73B82"/>
    <w:rsid w:val="00B83F82"/>
    <w:rsid w:val="00B84875"/>
    <w:rsid w:val="00B9547E"/>
    <w:rsid w:val="00B963FE"/>
    <w:rsid w:val="00BA0BB1"/>
    <w:rsid w:val="00BA7C4F"/>
    <w:rsid w:val="00BB08C9"/>
    <w:rsid w:val="00BC6A7E"/>
    <w:rsid w:val="00BD3A5B"/>
    <w:rsid w:val="00BD52EF"/>
    <w:rsid w:val="00BF23C1"/>
    <w:rsid w:val="00BF3C2F"/>
    <w:rsid w:val="00BF67C3"/>
    <w:rsid w:val="00C107D4"/>
    <w:rsid w:val="00C1103B"/>
    <w:rsid w:val="00C16F04"/>
    <w:rsid w:val="00C3235B"/>
    <w:rsid w:val="00C4571E"/>
    <w:rsid w:val="00C476FA"/>
    <w:rsid w:val="00C525D8"/>
    <w:rsid w:val="00C567B6"/>
    <w:rsid w:val="00C57065"/>
    <w:rsid w:val="00C60266"/>
    <w:rsid w:val="00C704DE"/>
    <w:rsid w:val="00C7330F"/>
    <w:rsid w:val="00C82C3E"/>
    <w:rsid w:val="00C86823"/>
    <w:rsid w:val="00C87C84"/>
    <w:rsid w:val="00C93EEA"/>
    <w:rsid w:val="00CA5193"/>
    <w:rsid w:val="00CC1A1A"/>
    <w:rsid w:val="00CD11CA"/>
    <w:rsid w:val="00CD1503"/>
    <w:rsid w:val="00CE773A"/>
    <w:rsid w:val="00CF0A22"/>
    <w:rsid w:val="00CF5267"/>
    <w:rsid w:val="00D119D0"/>
    <w:rsid w:val="00D16E2F"/>
    <w:rsid w:val="00D2099A"/>
    <w:rsid w:val="00D2267A"/>
    <w:rsid w:val="00D307BF"/>
    <w:rsid w:val="00D30BBC"/>
    <w:rsid w:val="00D32926"/>
    <w:rsid w:val="00D4686F"/>
    <w:rsid w:val="00D51368"/>
    <w:rsid w:val="00D52D91"/>
    <w:rsid w:val="00D546E7"/>
    <w:rsid w:val="00D55A4B"/>
    <w:rsid w:val="00D67130"/>
    <w:rsid w:val="00D83A90"/>
    <w:rsid w:val="00D962D4"/>
    <w:rsid w:val="00D97E16"/>
    <w:rsid w:val="00DA13DD"/>
    <w:rsid w:val="00DA68D4"/>
    <w:rsid w:val="00DB2C4B"/>
    <w:rsid w:val="00DC3D72"/>
    <w:rsid w:val="00DC579E"/>
    <w:rsid w:val="00DD02AC"/>
    <w:rsid w:val="00DD769D"/>
    <w:rsid w:val="00DE5E37"/>
    <w:rsid w:val="00DE7CFF"/>
    <w:rsid w:val="00DF6CBF"/>
    <w:rsid w:val="00E00D42"/>
    <w:rsid w:val="00E0675E"/>
    <w:rsid w:val="00E072DD"/>
    <w:rsid w:val="00E24A52"/>
    <w:rsid w:val="00E40033"/>
    <w:rsid w:val="00E4151C"/>
    <w:rsid w:val="00E449DB"/>
    <w:rsid w:val="00E53D6E"/>
    <w:rsid w:val="00E6008F"/>
    <w:rsid w:val="00E65CC8"/>
    <w:rsid w:val="00E70F75"/>
    <w:rsid w:val="00E713F7"/>
    <w:rsid w:val="00E7529F"/>
    <w:rsid w:val="00E769B4"/>
    <w:rsid w:val="00E8384E"/>
    <w:rsid w:val="00EA29C4"/>
    <w:rsid w:val="00EA718A"/>
    <w:rsid w:val="00EC0A68"/>
    <w:rsid w:val="00EC20EB"/>
    <w:rsid w:val="00EC5D9B"/>
    <w:rsid w:val="00ED75C5"/>
    <w:rsid w:val="00EF2D1A"/>
    <w:rsid w:val="00F00E8B"/>
    <w:rsid w:val="00F06CE0"/>
    <w:rsid w:val="00F563C2"/>
    <w:rsid w:val="00F57158"/>
    <w:rsid w:val="00F63A55"/>
    <w:rsid w:val="00F752F3"/>
    <w:rsid w:val="00F92755"/>
    <w:rsid w:val="00F92A09"/>
    <w:rsid w:val="00F94E32"/>
    <w:rsid w:val="00F9712D"/>
    <w:rsid w:val="00FA2D41"/>
    <w:rsid w:val="00FA3065"/>
    <w:rsid w:val="00FB6156"/>
    <w:rsid w:val="00FC12A2"/>
    <w:rsid w:val="00FC7D5A"/>
    <w:rsid w:val="00FD4B3C"/>
    <w:rsid w:val="00FF3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ru v:ext="edit" colors="#006b5f"/>
    </o:shapedefaults>
    <o:shapelayout v:ext="edit">
      <o:idmap v:ext="edit" data="1"/>
    </o:shapelayout>
  </w:shapeDefaults>
  <w:decimalSymbol w:val="."/>
  <w:listSeparator w:val=","/>
  <w14:defaultImageDpi w14:val="300"/>
  <w15:chartTrackingRefBased/>
  <w15:docId w15:val="{339A1F25-1D05-4D95-9A21-425B68410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A718A"/>
    <w:pPr>
      <w:spacing w:after="160" w:line="259" w:lineRule="auto"/>
    </w:pPr>
    <w:rPr>
      <w:rFonts w:ascii="Calibri" w:eastAsia="Calibri" w:hAnsi="Calibri"/>
      <w:sz w:val="22"/>
      <w:szCs w:val="22"/>
    </w:rPr>
  </w:style>
  <w:style w:type="paragraph" w:styleId="Heading1">
    <w:name w:val="heading 1"/>
    <w:basedOn w:val="Normal"/>
    <w:next w:val="Normal"/>
    <w:qFormat/>
    <w:rsid w:val="002209D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209D0"/>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209D0"/>
    <w:pPr>
      <w:tabs>
        <w:tab w:val="center" w:pos="4320"/>
        <w:tab w:val="right" w:pos="8640"/>
      </w:tabs>
    </w:pPr>
  </w:style>
  <w:style w:type="paragraph" w:styleId="Footer">
    <w:name w:val="footer"/>
    <w:basedOn w:val="Normal"/>
    <w:rsid w:val="002209D0"/>
    <w:pPr>
      <w:tabs>
        <w:tab w:val="center" w:pos="4320"/>
        <w:tab w:val="right" w:pos="8640"/>
      </w:tabs>
    </w:pPr>
  </w:style>
  <w:style w:type="character" w:styleId="Hyperlink">
    <w:name w:val="Hyperlink"/>
    <w:rsid w:val="00583739"/>
    <w:rPr>
      <w:color w:val="0000FF"/>
      <w:u w:val="single"/>
    </w:rPr>
  </w:style>
  <w:style w:type="paragraph" w:styleId="BalloonText">
    <w:name w:val="Balloon Text"/>
    <w:basedOn w:val="Normal"/>
    <w:link w:val="BalloonTextChar"/>
    <w:rsid w:val="00860697"/>
    <w:rPr>
      <w:rFonts w:ascii="Lucida Grande" w:hAnsi="Lucida Grande" w:cs="Lucida Grande"/>
      <w:sz w:val="18"/>
      <w:szCs w:val="18"/>
    </w:rPr>
  </w:style>
  <w:style w:type="character" w:customStyle="1" w:styleId="BalloonTextChar">
    <w:name w:val="Balloon Text Char"/>
    <w:link w:val="BalloonText"/>
    <w:rsid w:val="00860697"/>
    <w:rPr>
      <w:rFonts w:ascii="Lucida Grande" w:hAnsi="Lucida Grande" w:cs="Lucida Grande"/>
      <w:sz w:val="18"/>
      <w:szCs w:val="18"/>
    </w:rPr>
  </w:style>
  <w:style w:type="paragraph" w:styleId="ListParagraph">
    <w:name w:val="List Paragraph"/>
    <w:basedOn w:val="Normal"/>
    <w:uiPriority w:val="34"/>
    <w:qFormat/>
    <w:rsid w:val="00EA7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502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onseilspa.ca" TargetMode="External"/><Relationship Id="rId2" Type="http://schemas.openxmlformats.org/officeDocument/2006/relationships/hyperlink" Target="http://www.cwta.ca" TargetMode="External"/><Relationship Id="rId1" Type="http://schemas.openxmlformats.org/officeDocument/2006/relationships/image" Target="media/image2.emf"/><Relationship Id="rId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Z:\STAC\Templates\STAC%20Letterhea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8B7A9-5572-4224-8622-33EC02724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STAC Letterhead Template</Template>
  <TotalTime>1</TotalTime>
  <Pages>1</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Kimbo Design</Company>
  <LinksUpToDate>false</LinksUpToDate>
  <CharactersWithSpaces>1696</CharactersWithSpaces>
  <SharedDoc>false</SharedDoc>
  <HLinks>
    <vt:vector size="12" baseType="variant">
      <vt:variant>
        <vt:i4>1048660</vt:i4>
      </vt:variant>
      <vt:variant>
        <vt:i4>3</vt:i4>
      </vt:variant>
      <vt:variant>
        <vt:i4>0</vt:i4>
      </vt:variant>
      <vt:variant>
        <vt:i4>5</vt:i4>
      </vt:variant>
      <vt:variant>
        <vt:lpwstr>http://www.conseilspa.ca</vt:lpwstr>
      </vt:variant>
      <vt:variant>
        <vt:lpwstr/>
      </vt:variant>
      <vt:variant>
        <vt:i4>7536677</vt:i4>
      </vt:variant>
      <vt:variant>
        <vt:i4>0</vt:i4>
      </vt:variant>
      <vt:variant>
        <vt:i4>0</vt:i4>
      </vt:variant>
      <vt:variant>
        <vt:i4>5</vt:i4>
      </vt:variant>
      <vt:variant>
        <vt:lpwstr>http://www.cwta.ca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Kyonka</dc:creator>
  <cp:keywords/>
  <dc:description/>
  <cp:lastModifiedBy>Nick Kyonka</cp:lastModifiedBy>
  <cp:revision>1</cp:revision>
  <cp:lastPrinted>2011-07-04T20:51:00Z</cp:lastPrinted>
  <dcterms:created xsi:type="dcterms:W3CDTF">2017-03-09T18:10:00Z</dcterms:created>
  <dcterms:modified xsi:type="dcterms:W3CDTF">2017-03-09T18:11:00Z</dcterms:modified>
</cp:coreProperties>
</file>